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color w:val="auto"/>
          <w:spacing w:val="72"/>
          <w:sz w:val="36"/>
          <w:fitText w:val="5400" w:id="1"/>
        </w:rPr>
        <w:t>倉吉市軽度生活援助事</w:t>
      </w:r>
      <w:r>
        <w:rPr>
          <w:rFonts w:hint="eastAsia" w:ascii="AR P丸ゴシック体M" w:hAnsi="AR P丸ゴシック体M" w:eastAsia="AR P丸ゴシック体M"/>
          <w:color w:val="auto"/>
          <w:sz w:val="36"/>
          <w:fitText w:val="5400" w:id="1"/>
        </w:rPr>
        <w:t>業</w:t>
      </w:r>
      <w:r>
        <w:rPr>
          <w:rFonts w:hint="eastAsia"/>
        </w:rPr>
        <w:t>　　（令和７年度）</w:t>
      </w:r>
    </w:p>
    <w:p>
      <w:pPr>
        <w:pStyle w:val="0"/>
        <w:jc w:val="center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ind w:firstLine="440" w:firstLineChars="200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22"/>
        </w:rPr>
        <w:t>日常生活上の簡易な援助を行い、在宅での生活のお手伝いをします。</w:t>
      </w:r>
    </w:p>
    <w:p>
      <w:pPr>
        <w:pStyle w:val="0"/>
        <w:ind w:left="210" w:leftChars="100" w:firstLine="0" w:firstLineChars="0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22"/>
        </w:rPr>
        <w:t>市内に住所を有する概ね６５歳以上の高齢者で、</w:t>
      </w:r>
      <w:r>
        <w:rPr>
          <w:rFonts w:hint="eastAsia" w:ascii="AR P丸ゴシック体M" w:hAnsi="AR P丸ゴシック体M" w:eastAsia="AR P丸ゴシック体M"/>
          <w:sz w:val="22"/>
        </w:rPr>
        <w:t xml:space="preserve"> </w:t>
      </w:r>
      <w:r>
        <w:rPr>
          <w:rFonts w:hint="eastAsia" w:ascii="AR P丸ゴシック体M" w:hAnsi="AR P丸ゴシック体M" w:eastAsia="AR P丸ゴシック体M"/>
          <w:sz w:val="22"/>
        </w:rPr>
        <w:t>ひとり暮らしの方、</w:t>
      </w:r>
      <w:r>
        <w:rPr>
          <w:rFonts w:hint="eastAsia" w:ascii="AR P丸ゴシック体M" w:hAnsi="AR P丸ゴシック体M" w:eastAsia="AR P丸ゴシック体M"/>
          <w:sz w:val="22"/>
        </w:rPr>
        <w:t xml:space="preserve"> </w:t>
      </w:r>
      <w:r>
        <w:rPr>
          <w:rFonts w:hint="eastAsia" w:ascii="AR P丸ゴシック体M" w:hAnsi="AR P丸ゴシック体M" w:eastAsia="AR P丸ゴシック体M"/>
          <w:sz w:val="22"/>
        </w:rPr>
        <w:t>高齢者のみの世帯の方が対象。介護認定を受けている方は、介護サービスで利用できる援助が優先となります。</w:t>
      </w:r>
    </w:p>
    <w:p>
      <w:pPr>
        <w:pStyle w:val="0"/>
        <w:ind w:firstLine="220" w:firstLineChars="100"/>
        <w:rPr>
          <w:rFonts w:hint="eastAsia" w:ascii="AR P丸ゴシック体M" w:hAnsi="AR P丸ゴシック体M" w:eastAsia="AR P丸ゴシック体M"/>
          <w:sz w:val="22"/>
        </w:rPr>
      </w:pPr>
    </w:p>
    <w:tbl>
      <w:tblPr>
        <w:tblStyle w:val="18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083"/>
      </w:tblGrid>
      <w:tr>
        <w:trPr>
          <w:trHeight w:val="1410" w:hRule="atLeast"/>
        </w:trPr>
        <w:tc>
          <w:tcPr>
            <w:tcW w:w="9083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4"/>
                <w:bdr w:val="none" w:color="auto" w:sz="0" w:space="0"/>
              </w:rPr>
              <w:t>利　用　回　数　　</w:t>
            </w:r>
            <w:r>
              <w:rPr>
                <w:rFonts w:hint="eastAsia" w:ascii="AR P丸ゴシック体M" w:hAnsi="AR P丸ゴシック体M" w:eastAsia="AR P丸ゴシック体M"/>
                <w:b w:val="0"/>
                <w:sz w:val="24"/>
                <w:bdr w:val="none" w:color="auto" w:sz="0" w:space="0"/>
              </w:rPr>
              <w:t>年</w:t>
            </w:r>
            <w:r>
              <w:rPr>
                <w:rFonts w:hint="eastAsia" w:ascii="AR P丸ゴシック体M" w:hAnsi="AR P丸ゴシック体M" w:eastAsia="AR P丸ゴシック体M"/>
                <w:b w:val="0"/>
                <w:sz w:val="24"/>
                <w:bdr w:val="none" w:color="auto" w:sz="0" w:space="0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b w:val="0"/>
                <w:sz w:val="24"/>
                <w:bdr w:val="none" w:color="auto" w:sz="0" w:space="0"/>
              </w:rPr>
              <w:t>１２　回以内　（１回あたり２時間以内）</w:t>
            </w:r>
          </w:p>
          <w:p>
            <w:pPr>
              <w:pStyle w:val="0"/>
              <w:ind w:leftChars="0" w:firstLine="0" w:firstLineChars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4"/>
                <w:bdr w:val="none" w:color="auto" w:sz="0" w:space="0"/>
              </w:rPr>
              <w:t>利　用　料　金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>　　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>１時間　４００円　　＋　会員交通費　３８７円（一律）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（令和７年４月より）　　２時間　８００円　　＋　会員交通費　３８７円（一律）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　　　　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>※　２時間を超えた場合は、倉吉市シルバー人材センターの定める金額（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>1,094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>円）</w:t>
            </w:r>
          </w:p>
        </w:tc>
      </w:tr>
    </w:tbl>
    <w:p>
      <w:pPr>
        <w:pStyle w:val="0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22"/>
        </w:rPr>
        <w:t>【主な援助活動】　　</w:t>
      </w:r>
    </w:p>
    <w:tbl>
      <w:tblPr>
        <w:tblStyle w:val="18"/>
        <w:tblW w:w="916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492"/>
        <w:gridCol w:w="4385"/>
        <w:gridCol w:w="3291"/>
      </w:tblGrid>
      <w:tr>
        <w:trPr>
          <w:trHeight w:val="726" w:hRule="atLeast"/>
        </w:trPr>
        <w:tc>
          <w:tcPr>
            <w:tcW w:w="1492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区　分</w:t>
            </w:r>
          </w:p>
        </w:tc>
        <w:tc>
          <w:tcPr>
            <w:tcW w:w="4385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対　　象</w:t>
            </w:r>
          </w:p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（出来ること）</w:t>
            </w:r>
          </w:p>
        </w:tc>
        <w:tc>
          <w:tcPr>
            <w:tcW w:w="3291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対　象　外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（出来ないこと）</w:t>
            </w:r>
          </w:p>
        </w:tc>
      </w:tr>
      <w:tr>
        <w:trPr>
          <w:trHeight w:val="1404" w:hRule="atLeast"/>
        </w:trPr>
        <w:tc>
          <w:tcPr>
            <w:tcW w:w="1492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外出の援助</w:t>
            </w:r>
          </w:p>
        </w:tc>
        <w:tc>
          <w:tcPr>
            <w:tcW w:w="4385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医療機関（病院・薬局）への通院の付添・支援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買い物の付添・支援（日用品等）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外出に付添・支援等（市役所･美容室･散歩等）</w:t>
            </w:r>
          </w:p>
        </w:tc>
        <w:tc>
          <w:tcPr>
            <w:tcW w:w="3291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pacing w:val="1"/>
                <w:w w:val="94"/>
                <w:sz w:val="22"/>
                <w:fitText w:val="3080" w:id="2"/>
              </w:rPr>
              <w:t>立ち上がりの出来ない人は対象</w:t>
            </w:r>
            <w:r>
              <w:rPr>
                <w:rFonts w:hint="eastAsia" w:ascii="AR P丸ゴシック体M" w:hAnsi="AR P丸ゴシック体M" w:eastAsia="AR P丸ゴシック体M"/>
                <w:spacing w:val="5"/>
                <w:w w:val="94"/>
                <w:sz w:val="22"/>
                <w:fitText w:val="3080" w:id="2"/>
              </w:rPr>
              <w:t>外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酸素ボンベ使用の人は対象外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トイレをひとりで出来ない人は対象外</w:t>
            </w:r>
          </w:p>
        </w:tc>
      </w:tr>
      <w:tr>
        <w:trPr>
          <w:trHeight w:val="1089" w:hRule="atLeast"/>
        </w:trPr>
        <w:tc>
          <w:tcPr>
            <w:tcW w:w="1492" w:type="dxa"/>
            <w:vAlign w:val="top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食事・食材の確保の支援</w:t>
            </w:r>
          </w:p>
        </w:tc>
        <w:tc>
          <w:tcPr>
            <w:tcW w:w="4385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買い物に付添・支援（食料品等）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食材のカット、下ごしらえ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買い物の代行（リストの品物を購入）</w:t>
            </w:r>
          </w:p>
        </w:tc>
        <w:tc>
          <w:tcPr>
            <w:tcW w:w="3291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</w:p>
        </w:tc>
      </w:tr>
      <w:tr>
        <w:trPr>
          <w:trHeight w:val="1836" w:hRule="atLeast"/>
        </w:trPr>
        <w:tc>
          <w:tcPr>
            <w:tcW w:w="1492" w:type="dxa"/>
            <w:vAlign w:val="top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洗濯の支援</w:t>
            </w:r>
          </w:p>
        </w:tc>
        <w:tc>
          <w:tcPr>
            <w:tcW w:w="4385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衣類等の洗濯（洗い～収納）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衣類の整理整頓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>(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>衣替え）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寝具類等の大物の洗濯（洗い～収納）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布団干し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コインランドリーの搬入搬出</w:t>
            </w:r>
          </w:p>
        </w:tc>
        <w:tc>
          <w:tcPr>
            <w:tcW w:w="3291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</w:p>
        </w:tc>
      </w:tr>
      <w:tr>
        <w:trPr>
          <w:trHeight w:val="1815" w:hRule="atLeast"/>
        </w:trPr>
        <w:tc>
          <w:tcPr>
            <w:tcW w:w="1492" w:type="dxa"/>
            <w:vAlign w:val="top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居住内の</w:t>
            </w:r>
          </w:p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掃除</w:t>
            </w:r>
          </w:p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整理整頓等</w:t>
            </w:r>
          </w:p>
        </w:tc>
        <w:tc>
          <w:tcPr>
            <w:tcW w:w="4385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日常的に利用する場所の整理整頓・片付け・掃除（高所・換気扇・エアコンは不可）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季節の家電（こたつ・扇風機等）の出し入れ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ゴミ出し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再生資源（新聞紙・段ボール等）を束ねる</w:t>
            </w:r>
          </w:p>
        </w:tc>
        <w:tc>
          <w:tcPr>
            <w:tcW w:w="3291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屋外の掃除・整理整頓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大掃除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家具等の移動（模様替え）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窓（ガラス）拭き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簡易でない作業</w:t>
            </w:r>
          </w:p>
        </w:tc>
      </w:tr>
      <w:tr>
        <w:trPr>
          <w:trHeight w:val="734" w:hRule="atLeast"/>
        </w:trPr>
        <w:tc>
          <w:tcPr>
            <w:tcW w:w="1492" w:type="dxa"/>
            <w:vAlign w:val="top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その他</w:t>
            </w:r>
          </w:p>
        </w:tc>
        <w:tc>
          <w:tcPr>
            <w:tcW w:w="4385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朗読・代筆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日常生活上の簡易な援助</w:t>
            </w:r>
          </w:p>
        </w:tc>
        <w:tc>
          <w:tcPr>
            <w:tcW w:w="3291" w:type="dxa"/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2"/>
              </w:rPr>
            </w:pPr>
          </w:p>
        </w:tc>
      </w:tr>
    </w:tbl>
    <w:p>
      <w:pPr>
        <w:pStyle w:val="0"/>
        <w:ind w:left="210" w:leftChars="100" w:firstLineChars="0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22"/>
        </w:rPr>
        <w:t>※医療費・品物等の購入代金は、利用者の負担となります。また、会員の自家用車に同乗することは</w:t>
      </w:r>
    </w:p>
    <w:p>
      <w:pPr>
        <w:pStyle w:val="0"/>
        <w:ind w:left="210" w:leftChars="100" w:firstLineChars="0"/>
        <w:rPr>
          <w:rFonts w:hint="eastAsia" w:ascii="AR P丸ゴシック体M" w:hAnsi="AR P丸ゴシック体M" w:eastAsia="AR P丸ゴシック体M"/>
          <w:sz w:val="22"/>
        </w:rPr>
      </w:pPr>
      <w:bookmarkStart w:id="0" w:name="_GoBack"/>
      <w:bookmarkEnd w:id="0"/>
      <w:r>
        <w:rPr>
          <w:rFonts w:hint="eastAsia" w:ascii="AR P丸ゴシック体M" w:hAnsi="AR P丸ゴシック体M" w:eastAsia="AR P丸ゴシック体M"/>
          <w:sz w:val="22"/>
        </w:rPr>
        <w:t>　出来ませんので、バス・タクシーでの移動代金は利用者の負担となります。</w:t>
      </w:r>
    </w:p>
    <w:p>
      <w:pPr>
        <w:pStyle w:val="0"/>
        <w:ind w:left="210" w:leftChars="100" w:firstLine="119" w:firstLineChars="54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ind w:left="210" w:leftChars="100" w:firstLine="119" w:firstLineChars="54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22"/>
        </w:rPr>
        <w:t>この事業の援助活動は、倉吉市シルバー人材センターが行います。「福祉・家事」の分野の作業となります。作業前の打合せ等で、この事業の対象外となる場合でも、シルバー人材センターで受注可能な作業の場合は、別に定める料金で利用が出来ますのでご相談ください。</w:t>
      </w:r>
    </w:p>
    <w:p>
      <w:pPr>
        <w:pStyle w:val="0"/>
        <w:rPr>
          <w:rFonts w:hint="eastAsia" w:ascii="AR P丸ゴシック体M" w:hAnsi="AR P丸ゴシック体M" w:eastAsia="AR P丸ゴシック体M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86995</wp:posOffset>
                </wp:positionV>
                <wp:extent cx="2905125" cy="8286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051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AR P丸ゴシック体M" w:hAnsi="AR P丸ゴシック体M" w:eastAsia="AR P丸ゴシック体M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【問い合わせ先】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AR P丸ゴシック体M" w:hAnsi="AR P丸ゴシック体M" w:eastAsia="AR P丸ゴシック体M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倉吉市シルバー人材センター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℡　２２－０８７０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倉吉市長寿社会課　　　　　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℡　２２－７８５１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228.75pt;height:65.25pt;mso-position-horizontal-relative:text;position:absolute;margin-left:254.25pt;margin-top:6.85pt;mso-wrap-distance-bottom:0pt;mso-wrap-distance-right:16pt;mso-wrap-distance-top:0pt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AR P丸ゴシック体M" w:hAnsi="AR P丸ゴシック体M" w:eastAsia="AR P丸ゴシック体M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【問い合わせ先】</w:t>
                      </w:r>
                    </w:p>
                    <w:p>
                      <w:pPr>
                        <w:pStyle w:val="0"/>
                        <w:rPr>
                          <w:rFonts w:hint="eastAsia" w:ascii="AR P丸ゴシック体M" w:hAnsi="AR P丸ゴシック体M" w:eastAsia="AR P丸ゴシック体M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倉吉市シルバー人材センター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 xml:space="preserve">  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℡　２２－０８７０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倉吉市長寿社会課　　　　　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 xml:space="preserve"> 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℡　２２－７８５１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680" w:right="1080" w:bottom="85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table"/>
    <w:basedOn w:val="11"/>
    <w:next w:val="17"/>
    <w:link w:val="0"/>
    <w:uiPriority w:val="0"/>
    <w:tblPr>
      <w:tblStyleRowBandSize w:val="1"/>
      <w:tblStyleColBandSize w:val="1"/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926</TotalTime>
  <Pages>1</Pages>
  <Words>7</Words>
  <Characters>922</Characters>
  <Application>JUST Note</Application>
  <Lines>70</Lines>
  <Paragraphs>55</Paragraphs>
  <CharactersWithSpaces>979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鳥飼 道恵</dc:creator>
  <cp:lastModifiedBy>鳥飼 道恵</cp:lastModifiedBy>
  <cp:lastPrinted>2025-02-07T07:32:51Z</cp:lastPrinted>
  <dcterms:created xsi:type="dcterms:W3CDTF">2025-02-04T00:56:00Z</dcterms:created>
  <dcterms:modified xsi:type="dcterms:W3CDTF">2025-02-17T05:44:23Z</dcterms:modified>
  <cp:revision>7</cp:revision>
</cp:coreProperties>
</file>